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38" w:rsidRPr="00262B38" w:rsidRDefault="00262B38" w:rsidP="00262B38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262B38">
        <w:rPr>
          <w:rFonts w:ascii="Times New Roman" w:eastAsia="Times New Roman" w:hAnsi="Times New Roman" w:cs="Times New Roman"/>
          <w:color w:val="000000"/>
          <w:sz w:val="36"/>
          <w:szCs w:val="36"/>
        </w:rPr>
        <w:t>Реализация гражданами права на налоговый вычет на покупку лекарственных средств</w:t>
      </w:r>
    </w:p>
    <w:p w:rsidR="00262B38" w:rsidRPr="00262B38" w:rsidRDefault="00262B38" w:rsidP="002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3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62B38" w:rsidRPr="00262B38" w:rsidRDefault="00262B38" w:rsidP="002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налоговым законодательством граждане вправе получить налоговый вычет на покупку лекарственных препаратов для медицинского применения, приобретаемых за свой счет. Сумма такого вычета ограничена суммой не более 120 000 рублей за год. </w:t>
      </w:r>
      <w:proofErr w:type="gramStart"/>
      <w:r w:rsidRPr="00262B3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целей получения такого вычета гражданину необходимо подтвердить, что: - медицинские препараты назначены лечащим врачом (рецептурный бланк); - понесены расходы на приобретение лекарств (кассовый чек и др.) В тех случаях, когда назначение лекарственных препаратов не оформляется на рецептурном бланке, вместо него в качестве подтверждения фактических расходов налогоплательщика на приобретение лекарственных препаратов для медицинского применения возможно использование сведений из медицинской документации пациента.</w:t>
      </w:r>
      <w:proofErr w:type="gramEnd"/>
      <w:r w:rsidRPr="0026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Начиная с 2019 года граждане вправе возместить понесенные затраты на любые лекарственные средства, назначенные врачом. Ранее такая возможность предоставлялась только в отношении медикаментов, включенных в перечень лекарственных средств, утвержденный постановлением Правительства РФ от 19.03.2001 № 201, в настоящее время указанное ограничение снято. Гражданин также вправе возместить путем использования налогового вычета расходы на приобретение лекарственных сре</w:t>
      </w:r>
      <w:proofErr w:type="gramStart"/>
      <w:r w:rsidRPr="00262B3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262B38">
        <w:rPr>
          <w:rFonts w:ascii="Times New Roman" w:eastAsia="Times New Roman" w:hAnsi="Times New Roman" w:cs="Times New Roman"/>
          <w:color w:val="000000"/>
          <w:sz w:val="24"/>
          <w:szCs w:val="24"/>
        </w:rPr>
        <w:t>я лечения супруги (супруга), родителей, детей (в том числе усыновленных) в возрасте до 18 лет, подопечных в возрасте до 18 лет. Для этого необходимо будет дополнительно представить в налоговый орган документы, подтверждающие факт родства (свидетельства о заключении брака, рождения и др.).</w:t>
      </w:r>
    </w:p>
    <w:p w:rsidR="005E1AA0" w:rsidRPr="00262B38" w:rsidRDefault="005E1AA0" w:rsidP="00262B38">
      <w:pPr>
        <w:jc w:val="both"/>
        <w:rPr>
          <w:rFonts w:ascii="Times New Roman" w:hAnsi="Times New Roman" w:cs="Times New Roman"/>
        </w:rPr>
      </w:pPr>
    </w:p>
    <w:sectPr w:rsidR="005E1AA0" w:rsidRPr="00262B38" w:rsidSect="005E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38"/>
    <w:rsid w:val="00262B38"/>
    <w:rsid w:val="005E1AA0"/>
    <w:rsid w:val="00A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4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2020-12-11T02:55:00Z</dcterms:created>
  <dcterms:modified xsi:type="dcterms:W3CDTF">2020-12-11T02:55:00Z</dcterms:modified>
</cp:coreProperties>
</file>